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3BA1" w14:textId="40DDCD59" w:rsidR="00D71C9E" w:rsidRDefault="00D356DB" w:rsidP="00AE7E58">
      <w:pPr>
        <w:spacing w:line="240" w:lineRule="auto"/>
        <w:jc w:val="center"/>
        <w:rPr>
          <w:b/>
          <w:color w:val="D83B01"/>
          <w:sz w:val="36"/>
        </w:rPr>
      </w:pPr>
      <w:r>
        <w:rPr>
          <w:b/>
          <w:color w:val="D83B01"/>
          <w:sz w:val="36"/>
        </w:rPr>
        <w:t xml:space="preserve">NJ </w:t>
      </w:r>
      <w:r w:rsidR="00D37F31">
        <w:rPr>
          <w:b/>
          <w:color w:val="D83B01"/>
          <w:sz w:val="36"/>
        </w:rPr>
        <w:t>UST Renewal Checklist - Hunterdon &amp; Somerset County</w:t>
      </w:r>
    </w:p>
    <w:p w14:paraId="365EF68E" w14:textId="1EB906B6" w:rsidR="00AA18F4" w:rsidRPr="00AA18F4" w:rsidRDefault="00AA18F4" w:rsidP="00974A50">
      <w:pPr>
        <w:spacing w:line="240" w:lineRule="auto"/>
        <w:rPr>
          <w:b/>
          <w:sz w:val="28"/>
          <w:szCs w:val="28"/>
        </w:rPr>
      </w:pPr>
      <w:r w:rsidRPr="00AA18F4">
        <w:rPr>
          <w:b/>
          <w:sz w:val="28"/>
          <w:szCs w:val="28"/>
        </w:rPr>
        <w:t xml:space="preserve">Below is a checklist of required items which is designed to assist all owners and operators of regulated </w:t>
      </w:r>
      <w:r w:rsidR="00204AB8">
        <w:rPr>
          <w:b/>
          <w:sz w:val="28"/>
          <w:szCs w:val="28"/>
        </w:rPr>
        <w:t>u</w:t>
      </w:r>
      <w:r w:rsidRPr="00AA18F4">
        <w:rPr>
          <w:b/>
          <w:sz w:val="28"/>
          <w:szCs w:val="28"/>
        </w:rPr>
        <w:t xml:space="preserve">nderground </w:t>
      </w:r>
      <w:r w:rsidR="00204AB8">
        <w:rPr>
          <w:b/>
          <w:sz w:val="28"/>
          <w:szCs w:val="28"/>
        </w:rPr>
        <w:t>s</w:t>
      </w:r>
      <w:r w:rsidRPr="00AA18F4">
        <w:rPr>
          <w:b/>
          <w:sz w:val="28"/>
          <w:szCs w:val="28"/>
        </w:rPr>
        <w:t xml:space="preserve">torage </w:t>
      </w:r>
      <w:r w:rsidR="00204AB8">
        <w:rPr>
          <w:b/>
          <w:sz w:val="28"/>
          <w:szCs w:val="28"/>
        </w:rPr>
        <w:t>t</w:t>
      </w:r>
      <w:r w:rsidRPr="00AA18F4">
        <w:rPr>
          <w:b/>
          <w:sz w:val="28"/>
          <w:szCs w:val="28"/>
        </w:rPr>
        <w:t>anks</w:t>
      </w:r>
      <w:r w:rsidR="00204AB8">
        <w:rPr>
          <w:b/>
          <w:sz w:val="28"/>
          <w:szCs w:val="28"/>
        </w:rPr>
        <w:t xml:space="preserve"> when renewing your UST registration certificate</w:t>
      </w:r>
      <w:r w:rsidRPr="00AA18F4">
        <w:rPr>
          <w:b/>
          <w:sz w:val="28"/>
          <w:szCs w:val="28"/>
        </w:rPr>
        <w:t xml:space="preserve">. Please </w:t>
      </w:r>
      <w:r w:rsidR="00204AB8">
        <w:rPr>
          <w:b/>
          <w:sz w:val="28"/>
          <w:szCs w:val="28"/>
        </w:rPr>
        <w:t xml:space="preserve">complete and check </w:t>
      </w:r>
      <w:r w:rsidR="0059307B">
        <w:rPr>
          <w:b/>
          <w:sz w:val="28"/>
          <w:szCs w:val="28"/>
        </w:rPr>
        <w:t>each</w:t>
      </w:r>
      <w:r w:rsidRPr="00AA18F4">
        <w:rPr>
          <w:b/>
          <w:sz w:val="28"/>
          <w:szCs w:val="28"/>
        </w:rPr>
        <w:t xml:space="preserve"> item listed below</w:t>
      </w:r>
      <w:r>
        <w:rPr>
          <w:b/>
          <w:sz w:val="28"/>
          <w:szCs w:val="28"/>
        </w:rPr>
        <w:t xml:space="preserve">.  </w:t>
      </w:r>
      <w:r w:rsidR="00204AB8">
        <w:rPr>
          <w:b/>
          <w:sz w:val="28"/>
          <w:szCs w:val="28"/>
        </w:rPr>
        <w:t>Your facility registration expires September 30, 2018 and f</w:t>
      </w:r>
      <w:r>
        <w:rPr>
          <w:b/>
          <w:sz w:val="28"/>
          <w:szCs w:val="28"/>
        </w:rPr>
        <w:t xml:space="preserve">ailure to </w:t>
      </w:r>
      <w:r w:rsidR="00F74865">
        <w:rPr>
          <w:b/>
          <w:sz w:val="28"/>
          <w:szCs w:val="28"/>
        </w:rPr>
        <w:t xml:space="preserve">renew your </w:t>
      </w:r>
      <w:r>
        <w:rPr>
          <w:b/>
          <w:sz w:val="28"/>
          <w:szCs w:val="28"/>
        </w:rPr>
        <w:t xml:space="preserve">registration may result </w:t>
      </w:r>
      <w:r w:rsidR="006E54AB">
        <w:rPr>
          <w:b/>
          <w:sz w:val="28"/>
          <w:szCs w:val="28"/>
        </w:rPr>
        <w:t>i</w:t>
      </w:r>
      <w:r w:rsidR="00F74865">
        <w:rPr>
          <w:b/>
          <w:sz w:val="28"/>
          <w:szCs w:val="28"/>
        </w:rPr>
        <w:t>n</w:t>
      </w:r>
      <w:r w:rsidR="006E54AB">
        <w:rPr>
          <w:b/>
          <w:sz w:val="28"/>
          <w:szCs w:val="28"/>
        </w:rPr>
        <w:t xml:space="preserve"> the </w:t>
      </w:r>
      <w:r w:rsidR="00F74865">
        <w:rPr>
          <w:b/>
          <w:sz w:val="28"/>
          <w:szCs w:val="28"/>
        </w:rPr>
        <w:t>inability to receive fuel from your distributor</w:t>
      </w:r>
      <w:r w:rsidR="00204AB8">
        <w:rPr>
          <w:b/>
          <w:sz w:val="28"/>
          <w:szCs w:val="28"/>
        </w:rPr>
        <w:t xml:space="preserve"> </w:t>
      </w:r>
      <w:r w:rsidR="006E54AB">
        <w:rPr>
          <w:b/>
          <w:sz w:val="28"/>
          <w:szCs w:val="28"/>
        </w:rPr>
        <w:t>and/</w:t>
      </w:r>
      <w:r w:rsidR="00204AB8">
        <w:rPr>
          <w:b/>
          <w:sz w:val="28"/>
          <w:szCs w:val="28"/>
        </w:rPr>
        <w:t>or an enforcement action</w:t>
      </w:r>
      <w:r w:rsidR="00F74865">
        <w:rPr>
          <w:b/>
          <w:sz w:val="28"/>
          <w:szCs w:val="28"/>
        </w:rPr>
        <w:t>.</w:t>
      </w:r>
    </w:p>
    <w:bookmarkStart w:id="0" w:name="_GoBack"/>
    <w:bookmarkEnd w:id="0"/>
    <w:p w14:paraId="278074DE" w14:textId="77777777" w:rsidR="00D71C9E" w:rsidRDefault="00D71C9E" w:rsidP="00311990">
      <w:pPr>
        <w:spacing w:line="360" w:lineRule="auto"/>
        <w:jc w:val="both"/>
        <w:rPr>
          <w:color w:val="2F2F2F"/>
        </w:rPr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9FE5A4" wp14:editId="24086363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400165" cy="269631"/>
                <wp:effectExtent l="0" t="0" r="63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69631"/>
                        </a:xfrm>
                        <a:prstGeom prst="rect">
                          <a:avLst/>
                        </a:prstGeom>
                        <a:solidFill>
                          <a:srgbClr val="D83B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5C156" w14:textId="4223C5AE" w:rsidR="00311990" w:rsidRPr="00A43F3A" w:rsidRDefault="00311990" w:rsidP="006E54AB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A43F3A"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>F</w:t>
                            </w:r>
                            <w:r w:rsidR="00AE7E58">
                              <w:rPr>
                                <w:b/>
                                <w:sz w:val="24"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E5A4" id="Rectangle 6" o:spid="_x0000_s1026" style="position:absolute;left:0;text-align:left;margin-left:452.75pt;margin-top:16.65pt;width:503.95pt;height:21.2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" fillcolor="#d83b01" stroked="f" strokeweight="1pt">
                <v:textbox>
                  <w:txbxContent>
                    <w:p w14:paraId="6C15C156" w14:textId="4223C5AE" w:rsidR="00311990" w:rsidRPr="00A43F3A" w:rsidRDefault="00311990" w:rsidP="006E54AB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</w:rPr>
                      </w:pPr>
                      <w:r w:rsidRPr="00A43F3A">
                        <w:rPr>
                          <w:b/>
                          <w:sz w:val="24"/>
                        </w:rPr>
                        <w:t>1.</w:t>
                      </w:r>
                      <w:r w:rsidRPr="00A43F3A">
                        <w:rPr>
                          <w:b/>
                          <w:sz w:val="24"/>
                        </w:rPr>
                        <w:tab/>
                      </w:r>
                      <w:r w:rsidR="00D37F31">
                        <w:rPr>
                          <w:b/>
                          <w:sz w:val="24"/>
                        </w:rPr>
                        <w:t>F</w:t>
                      </w:r>
                      <w:r w:rsidR="00AE7E58">
                        <w:rPr>
                          <w:b/>
                          <w:sz w:val="24"/>
                        </w:rPr>
                        <w:t>EE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103946" w14:textId="77777777" w:rsidR="00311990" w:rsidRDefault="00311990" w:rsidP="00311990">
      <w:pPr>
        <w:spacing w:line="360" w:lineRule="auto"/>
        <w:jc w:val="both"/>
        <w:rPr>
          <w:color w:val="2F2F2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905"/>
      </w:tblGrid>
      <w:tr w:rsidR="00311990" w:rsidRPr="00D71C9E" w14:paraId="3BCCA71A" w14:textId="77777777" w:rsidTr="00311990">
        <w:trPr>
          <w:jc w:val="center"/>
        </w:trPr>
        <w:sdt>
          <w:sdtPr>
            <w:rPr>
              <w:color w:val="2F2F2F"/>
              <w:sz w:val="40"/>
              <w:szCs w:val="40"/>
            </w:rPr>
            <w:id w:val="19805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3771F6FD" w14:textId="058E1F5C" w:rsidR="00311990" w:rsidRPr="00D71C9E" w:rsidRDefault="00D37F31" w:rsidP="00F823AD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3EC0B673" w14:textId="7096E4B1" w:rsidR="00D37F31" w:rsidRPr="00D37F31" w:rsidRDefault="00D37F31" w:rsidP="00D37F31">
            <w:pPr>
              <w:rPr>
                <w:sz w:val="24"/>
                <w:szCs w:val="24"/>
              </w:rPr>
            </w:pPr>
            <w:r w:rsidRPr="00D37F31">
              <w:rPr>
                <w:sz w:val="24"/>
                <w:szCs w:val="24"/>
              </w:rPr>
              <w:t xml:space="preserve">$50 </w:t>
            </w:r>
            <w:r w:rsidR="00C16A08">
              <w:rPr>
                <w:sz w:val="24"/>
                <w:szCs w:val="24"/>
              </w:rPr>
              <w:t>a</w:t>
            </w:r>
            <w:r w:rsidR="007714EB">
              <w:rPr>
                <w:sz w:val="24"/>
                <w:szCs w:val="24"/>
              </w:rPr>
              <w:t>nnual r</w:t>
            </w:r>
            <w:r w:rsidRPr="00D37F31">
              <w:rPr>
                <w:sz w:val="24"/>
                <w:szCs w:val="24"/>
              </w:rPr>
              <w:t xml:space="preserve">enewal </w:t>
            </w:r>
            <w:r w:rsidR="007714EB">
              <w:rPr>
                <w:sz w:val="24"/>
                <w:szCs w:val="24"/>
              </w:rPr>
              <w:t>certification f</w:t>
            </w:r>
            <w:r w:rsidRPr="00D37F31">
              <w:rPr>
                <w:sz w:val="24"/>
                <w:szCs w:val="24"/>
              </w:rPr>
              <w:t>ee attached and made payable to Treasurer</w:t>
            </w:r>
            <w:r w:rsidR="00AA18F4">
              <w:rPr>
                <w:sz w:val="24"/>
                <w:szCs w:val="24"/>
              </w:rPr>
              <w:t>,</w:t>
            </w:r>
            <w:r w:rsidRPr="00D37F31">
              <w:rPr>
                <w:sz w:val="24"/>
                <w:szCs w:val="24"/>
              </w:rPr>
              <w:t xml:space="preserve"> State of New Jersey</w:t>
            </w:r>
            <w:r w:rsidR="006E54AB">
              <w:rPr>
                <w:sz w:val="24"/>
                <w:szCs w:val="24"/>
              </w:rPr>
              <w:t>.</w:t>
            </w:r>
          </w:p>
          <w:p w14:paraId="2A1D2978" w14:textId="422FCC62" w:rsidR="00311990" w:rsidRPr="00D71C9E" w:rsidRDefault="00311990" w:rsidP="00F823AD">
            <w:pPr>
              <w:spacing w:line="480" w:lineRule="auto"/>
              <w:rPr>
                <w:color w:val="2F2F2F"/>
                <w:sz w:val="18"/>
              </w:rPr>
            </w:pPr>
          </w:p>
        </w:tc>
      </w:tr>
    </w:tbl>
    <w:p w14:paraId="185A9181" w14:textId="77777777" w:rsidR="00311990" w:rsidRPr="00311990" w:rsidRDefault="00F823AD" w:rsidP="00311990">
      <w:pPr>
        <w:spacing w:line="360" w:lineRule="auto"/>
        <w:jc w:val="both"/>
        <w:rPr>
          <w:color w:val="2F2F2F"/>
        </w:rPr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43E852" wp14:editId="068FEC33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392545" cy="269631"/>
                <wp:effectExtent l="0" t="0" r="825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269631"/>
                        </a:xfrm>
                        <a:prstGeom prst="rect">
                          <a:avLst/>
                        </a:prstGeom>
                        <a:solidFill>
                          <a:srgbClr val="D83B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3011A" w14:textId="202D5F07" w:rsidR="00D37F31" w:rsidRDefault="00F823AD" w:rsidP="007714EB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>UST F</w:t>
                            </w:r>
                            <w:r w:rsidR="00AE7E58">
                              <w:rPr>
                                <w:b/>
                                <w:sz w:val="24"/>
                              </w:rPr>
                              <w:t>ACILITY</w:t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 xml:space="preserve"> C</w:t>
                            </w:r>
                            <w:r w:rsidR="00AE7E58">
                              <w:rPr>
                                <w:b/>
                                <w:sz w:val="24"/>
                              </w:rPr>
                              <w:t>ERTIFICATION</w:t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 xml:space="preserve"> Q</w:t>
                            </w:r>
                            <w:r w:rsidR="00AE7E58">
                              <w:rPr>
                                <w:b/>
                                <w:sz w:val="24"/>
                              </w:rPr>
                              <w:t>UESTIONNAIRE</w:t>
                            </w:r>
                          </w:p>
                          <w:p w14:paraId="06F1DFB6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EAE7BC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4DD061D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EFEADC7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29F1A5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1A1C254" w14:textId="77777777" w:rsidR="00D37F31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2483B19" w14:textId="3EE3860D" w:rsidR="00F823AD" w:rsidRPr="00A43F3A" w:rsidRDefault="00D37F31" w:rsidP="00F823A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questionnaire</w:t>
                            </w:r>
                            <w:r w:rsidR="00F823AD" w:rsidRPr="00F823AD">
                              <w:rPr>
                                <w:b/>
                                <w:sz w:val="24"/>
                              </w:rPr>
                              <w:t>COMMITING TO YOUR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3E852" id="Rectangle 10" o:spid="_x0000_s1027" style="position:absolute;left:0;text-align:left;margin-left:452.15pt;margin-top:8.5pt;width:503.35pt;height:21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" fillcolor="#d83b01" stroked="f" strokeweight="1pt">
                <v:textbox>
                  <w:txbxContent>
                    <w:p w14:paraId="6793011A" w14:textId="202D5F07" w:rsidR="00D37F31" w:rsidRDefault="00F823AD" w:rsidP="007714EB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 w:rsidRPr="00A43F3A">
                        <w:rPr>
                          <w:b/>
                          <w:sz w:val="24"/>
                        </w:rPr>
                        <w:t>.</w:t>
                      </w:r>
                      <w:r w:rsidRPr="00A43F3A">
                        <w:rPr>
                          <w:b/>
                          <w:sz w:val="24"/>
                        </w:rPr>
                        <w:tab/>
                      </w:r>
                      <w:r w:rsidR="00D37F31">
                        <w:rPr>
                          <w:b/>
                          <w:sz w:val="24"/>
                        </w:rPr>
                        <w:t>UST F</w:t>
                      </w:r>
                      <w:r w:rsidR="00AE7E58">
                        <w:rPr>
                          <w:b/>
                          <w:sz w:val="24"/>
                        </w:rPr>
                        <w:t>ACILITY</w:t>
                      </w:r>
                      <w:r w:rsidR="00D37F31">
                        <w:rPr>
                          <w:b/>
                          <w:sz w:val="24"/>
                        </w:rPr>
                        <w:t xml:space="preserve"> C</w:t>
                      </w:r>
                      <w:r w:rsidR="00AE7E58">
                        <w:rPr>
                          <w:b/>
                          <w:sz w:val="24"/>
                        </w:rPr>
                        <w:t>ERTIFICATION</w:t>
                      </w:r>
                      <w:r w:rsidR="00D37F31">
                        <w:rPr>
                          <w:b/>
                          <w:sz w:val="24"/>
                        </w:rPr>
                        <w:t xml:space="preserve"> Q</w:t>
                      </w:r>
                      <w:r w:rsidR="00AE7E58">
                        <w:rPr>
                          <w:b/>
                          <w:sz w:val="24"/>
                        </w:rPr>
                        <w:t>UESTIONNAIRE</w:t>
                      </w:r>
                    </w:p>
                    <w:p w14:paraId="06F1DFB6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4DEAE7BC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04DD061D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6EFEADC7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1429F1A5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21A1C254" w14:textId="77777777" w:rsidR="00D37F31" w:rsidRDefault="00D37F31" w:rsidP="00F823AD">
                      <w:pPr>
                        <w:rPr>
                          <w:b/>
                          <w:sz w:val="24"/>
                        </w:rPr>
                      </w:pPr>
                    </w:p>
                    <w:p w14:paraId="32483B19" w14:textId="3EE3860D" w:rsidR="00F823AD" w:rsidRPr="00A43F3A" w:rsidRDefault="00D37F31" w:rsidP="00F823A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questionnaire</w:t>
                      </w:r>
                      <w:r w:rsidR="00F823AD" w:rsidRPr="00F823AD">
                        <w:rPr>
                          <w:b/>
                          <w:sz w:val="24"/>
                        </w:rPr>
                        <w:t>COMMITING TO YOUR BUSINESS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744"/>
      </w:tblGrid>
      <w:tr w:rsidR="00F823AD" w:rsidRPr="00D71C9E" w14:paraId="4D9A0E80" w14:textId="77777777" w:rsidTr="00D37F31">
        <w:trPr>
          <w:jc w:val="center"/>
        </w:trPr>
        <w:sdt>
          <w:sdtPr>
            <w:rPr>
              <w:color w:val="2F2F2F"/>
              <w:sz w:val="40"/>
              <w:szCs w:val="40"/>
            </w:rPr>
            <w:id w:val="-24750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shd w:val="clear" w:color="auto" w:fill="auto"/>
                <w:vAlign w:val="center"/>
              </w:tcPr>
              <w:p w14:paraId="62187C25" w14:textId="7E88C4C7" w:rsidR="00F823AD" w:rsidRPr="00D71C9E" w:rsidRDefault="006D0F95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744" w:type="dxa"/>
            <w:vAlign w:val="center"/>
          </w:tcPr>
          <w:p w14:paraId="65616495" w14:textId="77777777" w:rsidR="00D37F31" w:rsidRDefault="00D37F31" w:rsidP="00D37F31">
            <w:pPr>
              <w:pStyle w:val="PlainText"/>
              <w:rPr>
                <w:sz w:val="24"/>
                <w:szCs w:val="24"/>
              </w:rPr>
            </w:pPr>
          </w:p>
          <w:p w14:paraId="0D403603" w14:textId="1C2C212C" w:rsidR="00D37F31" w:rsidRPr="00D37F31" w:rsidRDefault="00D37F31" w:rsidP="002A3652">
            <w:pPr>
              <w:pStyle w:val="PlainText"/>
              <w:rPr>
                <w:sz w:val="24"/>
                <w:szCs w:val="24"/>
              </w:rPr>
            </w:pPr>
            <w:r w:rsidRPr="00D37F31">
              <w:rPr>
                <w:sz w:val="24"/>
                <w:szCs w:val="24"/>
              </w:rPr>
              <w:t xml:space="preserve">The signed UST Facility Certification Questionnaire (USTFCQ) is attached.  The new USTFCQ is now available at </w:t>
            </w:r>
            <w:hyperlink r:id="rId11" w:history="1">
              <w:r w:rsidRPr="00D37F31">
                <w:rPr>
                  <w:rStyle w:val="Hyperlink"/>
                  <w:sz w:val="24"/>
                  <w:szCs w:val="24"/>
                </w:rPr>
                <w:t>www.nj.gov/dep/srp/forms/ust</w:t>
              </w:r>
            </w:hyperlink>
            <w:r w:rsidR="002A3652" w:rsidRPr="00600634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="00600634" w:rsidRPr="00600634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Pr="00D37F31">
              <w:rPr>
                <w:sz w:val="24"/>
                <w:szCs w:val="24"/>
              </w:rPr>
              <w:t xml:space="preserve">(UST-021) and must be utilized when renewing </w:t>
            </w:r>
            <w:r w:rsidR="00F32C17">
              <w:rPr>
                <w:sz w:val="24"/>
                <w:szCs w:val="24"/>
              </w:rPr>
              <w:t xml:space="preserve">your annual </w:t>
            </w:r>
            <w:r w:rsidRPr="00D37F31">
              <w:rPr>
                <w:sz w:val="24"/>
                <w:szCs w:val="24"/>
              </w:rPr>
              <w:t>registration.</w:t>
            </w:r>
          </w:p>
          <w:p w14:paraId="605F9312" w14:textId="1CDD7322" w:rsidR="00F823AD" w:rsidRPr="00D71C9E" w:rsidRDefault="00F823AD" w:rsidP="000E342F">
            <w:pPr>
              <w:spacing w:line="480" w:lineRule="auto"/>
              <w:rPr>
                <w:color w:val="2F2F2F"/>
                <w:sz w:val="18"/>
              </w:rPr>
            </w:pPr>
          </w:p>
        </w:tc>
      </w:tr>
    </w:tbl>
    <w:p w14:paraId="1BD1B913" w14:textId="1390B04E" w:rsidR="00311990" w:rsidRDefault="00F823AD" w:rsidP="000F6C90"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00B27" wp14:editId="7684F175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6392545" cy="269631"/>
                <wp:effectExtent l="0" t="0" r="825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269631"/>
                        </a:xfrm>
                        <a:prstGeom prst="rect">
                          <a:avLst/>
                        </a:prstGeom>
                        <a:solidFill>
                          <a:srgbClr val="D83B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2804D" w14:textId="5451508F" w:rsidR="00F823AD" w:rsidRPr="00A43F3A" w:rsidRDefault="00F823AD" w:rsidP="007714EB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="006D0F95">
                              <w:rPr>
                                <w:b/>
                                <w:sz w:val="24"/>
                              </w:rPr>
                              <w:t xml:space="preserve">NTIRE </w:t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 xml:space="preserve">UST FINANCIAL </w:t>
                            </w:r>
                            <w:r w:rsidR="002A3652">
                              <w:rPr>
                                <w:b/>
                                <w:sz w:val="24"/>
                              </w:rPr>
                              <w:t xml:space="preserve">RESPONSIBILITY </w:t>
                            </w:r>
                            <w:r w:rsidR="00D37F31">
                              <w:rPr>
                                <w:b/>
                                <w:sz w:val="24"/>
                              </w:rPr>
                              <w:t>INSURANCE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0B27" id="Rectangle 11" o:spid="_x0000_s1028" style="position:absolute;margin-left:452.15pt;margin-top:6.3pt;width:503.35pt;height:2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" fillcolor="#d83b01" stroked="f" strokeweight="1pt">
                <v:textbox>
                  <w:txbxContent>
                    <w:p w14:paraId="36C2804D" w14:textId="5451508F" w:rsidR="00F823AD" w:rsidRPr="00A43F3A" w:rsidRDefault="00F823AD" w:rsidP="007714EB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Pr="00A43F3A">
                        <w:rPr>
                          <w:b/>
                          <w:sz w:val="24"/>
                        </w:rPr>
                        <w:t>.</w:t>
                      </w:r>
                      <w:r w:rsidRPr="00A43F3A">
                        <w:rPr>
                          <w:b/>
                          <w:sz w:val="24"/>
                        </w:rPr>
                        <w:tab/>
                      </w:r>
                      <w:r w:rsidR="00D37F31">
                        <w:rPr>
                          <w:b/>
                          <w:sz w:val="24"/>
                        </w:rPr>
                        <w:t>E</w:t>
                      </w:r>
                      <w:r w:rsidR="006D0F95">
                        <w:rPr>
                          <w:b/>
                          <w:sz w:val="24"/>
                        </w:rPr>
                        <w:t xml:space="preserve">NTIRE </w:t>
                      </w:r>
                      <w:r w:rsidR="00D37F31">
                        <w:rPr>
                          <w:b/>
                          <w:sz w:val="24"/>
                        </w:rPr>
                        <w:t xml:space="preserve">UST FINANCIAL </w:t>
                      </w:r>
                      <w:r w:rsidR="002A3652">
                        <w:rPr>
                          <w:b/>
                          <w:sz w:val="24"/>
                        </w:rPr>
                        <w:t xml:space="preserve">RESPONSIBILITY </w:t>
                      </w:r>
                      <w:r w:rsidR="00D37F31">
                        <w:rPr>
                          <w:b/>
                          <w:sz w:val="24"/>
                        </w:rPr>
                        <w:t>INSURANCE POLICY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B5D2E9" w14:textId="505D3173" w:rsidR="00311990" w:rsidRDefault="00311990" w:rsidP="000F6C9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744"/>
      </w:tblGrid>
      <w:tr w:rsidR="00F823AD" w:rsidRPr="00D71C9E" w14:paraId="7E821A03" w14:textId="77777777" w:rsidTr="006D0F95">
        <w:trPr>
          <w:jc w:val="center"/>
        </w:trPr>
        <w:sdt>
          <w:sdtPr>
            <w:rPr>
              <w:color w:val="2F2F2F"/>
              <w:sz w:val="40"/>
              <w:szCs w:val="40"/>
            </w:rPr>
            <w:id w:val="140025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shd w:val="clear" w:color="auto" w:fill="auto"/>
                <w:vAlign w:val="center"/>
              </w:tcPr>
              <w:p w14:paraId="756919A5" w14:textId="75BFFB1D" w:rsidR="00F823AD" w:rsidRPr="00D71C9E" w:rsidRDefault="007D3B53" w:rsidP="000E342F">
                <w:pPr>
                  <w:spacing w:line="480" w:lineRule="auto"/>
                  <w:jc w:val="center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744" w:type="dxa"/>
            <w:vAlign w:val="center"/>
          </w:tcPr>
          <w:p w14:paraId="224E2728" w14:textId="22437AC0" w:rsidR="00F823AD" w:rsidRDefault="006D0F95" w:rsidP="00AA056B">
            <w:pPr>
              <w:rPr>
                <w:rStyle w:val="Hyperlink"/>
                <w:sz w:val="28"/>
                <w:szCs w:val="28"/>
              </w:rPr>
            </w:pPr>
            <w:r w:rsidRPr="00AA056B">
              <w:rPr>
                <w:rFonts w:cstheme="minorHAnsi"/>
                <w:sz w:val="24"/>
                <w:szCs w:val="24"/>
              </w:rPr>
              <w:t xml:space="preserve">The entire </w:t>
            </w:r>
            <w:r w:rsidR="002A3652" w:rsidRPr="00AA056B">
              <w:rPr>
                <w:rFonts w:cstheme="minorHAnsi"/>
                <w:sz w:val="24"/>
                <w:szCs w:val="24"/>
              </w:rPr>
              <w:t xml:space="preserve">UST Financial </w:t>
            </w:r>
            <w:r w:rsidR="007E4957" w:rsidRPr="00AA056B">
              <w:rPr>
                <w:rFonts w:cstheme="minorHAnsi"/>
                <w:sz w:val="24"/>
                <w:szCs w:val="24"/>
              </w:rPr>
              <w:t xml:space="preserve">Responsibility Insurance </w:t>
            </w:r>
            <w:r w:rsidRPr="00AA056B">
              <w:rPr>
                <w:rFonts w:cstheme="minorHAnsi"/>
                <w:sz w:val="24"/>
                <w:szCs w:val="24"/>
              </w:rPr>
              <w:t xml:space="preserve">policy </w:t>
            </w:r>
            <w:r w:rsidR="007E4957" w:rsidRPr="00AA056B">
              <w:rPr>
                <w:rFonts w:cstheme="minorHAnsi"/>
                <w:sz w:val="24"/>
                <w:szCs w:val="24"/>
              </w:rPr>
              <w:t xml:space="preserve">including all endorsements and certifications </w:t>
            </w:r>
            <w:r w:rsidRPr="00AA056B">
              <w:rPr>
                <w:rFonts w:cstheme="minorHAnsi"/>
                <w:sz w:val="24"/>
                <w:szCs w:val="24"/>
              </w:rPr>
              <w:t>has been emailed to</w:t>
            </w:r>
            <w:r w:rsidRPr="00AA056B">
              <w:rPr>
                <w:sz w:val="24"/>
                <w:szCs w:val="24"/>
              </w:rPr>
              <w:t xml:space="preserve">: </w:t>
            </w:r>
            <w:hyperlink r:id="rId12" w:history="1">
              <w:r w:rsidRPr="0004738A">
                <w:rPr>
                  <w:rStyle w:val="Hyperlink"/>
                  <w:sz w:val="28"/>
                  <w:szCs w:val="28"/>
                </w:rPr>
                <w:t>srpustregistration@dep.nj.gov</w:t>
              </w:r>
            </w:hyperlink>
          </w:p>
          <w:p w14:paraId="11C8E814" w14:textId="77777777" w:rsidR="00AA056B" w:rsidRDefault="00AA056B" w:rsidP="00AA056B">
            <w:pPr>
              <w:jc w:val="center"/>
              <w:rPr>
                <w:rStyle w:val="Hyperlink"/>
                <w:sz w:val="28"/>
                <w:szCs w:val="28"/>
              </w:rPr>
            </w:pPr>
          </w:p>
          <w:p w14:paraId="5C09C973" w14:textId="67D03CC1" w:rsidR="007E4957" w:rsidRPr="00AE7E58" w:rsidRDefault="00AE7E58" w:rsidP="006D0F95">
            <w:pPr>
              <w:spacing w:line="480" w:lineRule="auto"/>
              <w:jc w:val="center"/>
              <w:rPr>
                <w:color w:val="2F2F2F"/>
              </w:rPr>
            </w:pPr>
            <w:r w:rsidRPr="00AE7E58">
              <w:rPr>
                <w:color w:val="2F2F2F"/>
              </w:rPr>
              <w:t xml:space="preserve">Where other </w:t>
            </w:r>
            <w:r>
              <w:rPr>
                <w:color w:val="2F2F2F"/>
              </w:rPr>
              <w:t xml:space="preserve">UST </w:t>
            </w:r>
            <w:r w:rsidRPr="00AE7E58">
              <w:rPr>
                <w:color w:val="2F2F2F"/>
              </w:rPr>
              <w:t>financial mechanisms are appropriate, submit their associated documents</w:t>
            </w:r>
            <w:r w:rsidR="00C16A08">
              <w:rPr>
                <w:color w:val="2F2F2F"/>
              </w:rPr>
              <w:t>.</w:t>
            </w:r>
          </w:p>
        </w:tc>
      </w:tr>
    </w:tbl>
    <w:p w14:paraId="44563FAD" w14:textId="77777777" w:rsidR="00F823AD" w:rsidRDefault="00D71C9E" w:rsidP="000F6C90"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0B804" wp14:editId="7C217583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400165" cy="269631"/>
                <wp:effectExtent l="0" t="0" r="63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69631"/>
                        </a:xfrm>
                        <a:prstGeom prst="rect">
                          <a:avLst/>
                        </a:prstGeom>
                        <a:solidFill>
                          <a:srgbClr val="D83B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F7CD" w14:textId="641AC6FE" w:rsidR="00D71C9E" w:rsidRPr="00A43F3A" w:rsidRDefault="00D71C9E" w:rsidP="007714EB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Pr="00A43F3A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AA056B"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 w:rsidR="000E65A0">
                              <w:rPr>
                                <w:b/>
                                <w:sz w:val="24"/>
                              </w:rPr>
                              <w:t xml:space="preserve"> 60 DAYS PRIOR TO EXPIRATION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0B804" id="Rectangle 12" o:spid="_x0000_s1029" style="position:absolute;margin-left:452.75pt;margin-top:6.65pt;width:503.95pt;height:2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" fillcolor="#d83b01" stroked="f" strokeweight="1pt">
                <v:textbox>
                  <w:txbxContent>
                    <w:p w14:paraId="25D9F7CD" w14:textId="641AC6FE" w:rsidR="00D71C9E" w:rsidRPr="00A43F3A" w:rsidRDefault="00D71C9E" w:rsidP="007714EB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  <w:r w:rsidRPr="00A43F3A">
                        <w:rPr>
                          <w:b/>
                          <w:sz w:val="24"/>
                        </w:rPr>
                        <w:t>.</w:t>
                      </w:r>
                      <w:r w:rsidRPr="00A43F3A">
                        <w:rPr>
                          <w:b/>
                          <w:sz w:val="24"/>
                        </w:rPr>
                        <w:tab/>
                      </w:r>
                      <w:r w:rsidR="00AA056B">
                        <w:rPr>
                          <w:b/>
                          <w:sz w:val="24"/>
                        </w:rPr>
                        <w:t>MAIL</w:t>
                      </w:r>
                      <w:r w:rsidR="000E65A0">
                        <w:rPr>
                          <w:b/>
                          <w:sz w:val="24"/>
                        </w:rPr>
                        <w:t xml:space="preserve"> 60 DAYS PRIOR TO EXPIRATION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B035" w14:textId="69DD316E" w:rsidR="000048CB" w:rsidRDefault="000048CB" w:rsidP="000F6C9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905"/>
      </w:tblGrid>
      <w:tr w:rsidR="00D71C9E" w:rsidRPr="00D71C9E" w14:paraId="28EA4DAE" w14:textId="77777777" w:rsidTr="000A7CCA">
        <w:trPr>
          <w:jc w:val="center"/>
        </w:trPr>
        <w:sdt>
          <w:sdtPr>
            <w:rPr>
              <w:color w:val="2F2F2F"/>
              <w:sz w:val="40"/>
              <w:szCs w:val="40"/>
            </w:rPr>
            <w:id w:val="-16794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0FD5AB5C" w14:textId="0909807C" w:rsidR="00D71C9E" w:rsidRPr="00D71C9E" w:rsidRDefault="007D3B53" w:rsidP="007D3B53">
                <w:pPr>
                  <w:spacing w:line="480" w:lineRule="auto"/>
                  <w:rPr>
                    <w:color w:val="2F2F2F"/>
                    <w:sz w:val="18"/>
                  </w:rPr>
                </w:pPr>
                <w:r>
                  <w:rPr>
                    <w:rFonts w:ascii="MS Gothic" w:eastAsia="MS Gothic" w:hAnsi="MS Gothic" w:hint="eastAsia"/>
                    <w:color w:val="2F2F2F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245AAA5B" w14:textId="4F619355" w:rsidR="000E65A0" w:rsidRPr="00600634" w:rsidRDefault="000E65A0" w:rsidP="000E65A0">
            <w:pPr>
              <w:rPr>
                <w:sz w:val="24"/>
                <w:szCs w:val="24"/>
              </w:rPr>
            </w:pPr>
            <w:r w:rsidRPr="000E65A0">
              <w:rPr>
                <w:sz w:val="24"/>
                <w:szCs w:val="24"/>
              </w:rPr>
              <w:t xml:space="preserve">The </w:t>
            </w:r>
            <w:r w:rsidR="00BB0A02">
              <w:rPr>
                <w:sz w:val="24"/>
                <w:szCs w:val="24"/>
              </w:rPr>
              <w:t>i</w:t>
            </w:r>
            <w:r w:rsidRPr="000E65A0">
              <w:rPr>
                <w:sz w:val="24"/>
                <w:szCs w:val="24"/>
              </w:rPr>
              <w:t>nvoice</w:t>
            </w:r>
            <w:r w:rsidR="00BB0A02">
              <w:rPr>
                <w:sz w:val="24"/>
                <w:szCs w:val="24"/>
              </w:rPr>
              <w:t xml:space="preserve"> payment stub</w:t>
            </w:r>
            <w:r w:rsidRPr="000E65A0">
              <w:rPr>
                <w:sz w:val="24"/>
                <w:szCs w:val="24"/>
              </w:rPr>
              <w:t xml:space="preserve">, </w:t>
            </w:r>
            <w:r w:rsidR="00BB0A02">
              <w:rPr>
                <w:sz w:val="24"/>
                <w:szCs w:val="24"/>
              </w:rPr>
              <w:t xml:space="preserve">$50 </w:t>
            </w:r>
            <w:r w:rsidRPr="000E65A0">
              <w:rPr>
                <w:sz w:val="24"/>
                <w:szCs w:val="24"/>
              </w:rPr>
              <w:t xml:space="preserve">payment, and </w:t>
            </w:r>
            <w:r w:rsidR="008E004F">
              <w:rPr>
                <w:sz w:val="24"/>
                <w:szCs w:val="24"/>
              </w:rPr>
              <w:t xml:space="preserve">signed </w:t>
            </w:r>
            <w:r w:rsidRPr="000E65A0">
              <w:rPr>
                <w:sz w:val="24"/>
                <w:szCs w:val="24"/>
              </w:rPr>
              <w:t xml:space="preserve">USTFCQ </w:t>
            </w:r>
            <w:r w:rsidR="008E004F">
              <w:rPr>
                <w:sz w:val="24"/>
                <w:szCs w:val="24"/>
              </w:rPr>
              <w:t xml:space="preserve">by </w:t>
            </w:r>
            <w:r w:rsidR="00F32C17">
              <w:rPr>
                <w:sz w:val="24"/>
                <w:szCs w:val="24"/>
              </w:rPr>
              <w:t xml:space="preserve">both </w:t>
            </w:r>
            <w:r w:rsidR="008E004F">
              <w:rPr>
                <w:sz w:val="24"/>
                <w:szCs w:val="24"/>
              </w:rPr>
              <w:t xml:space="preserve">the owner </w:t>
            </w:r>
            <w:r w:rsidR="008E004F" w:rsidRPr="00F32C17">
              <w:rPr>
                <w:sz w:val="24"/>
                <w:szCs w:val="24"/>
                <w:u w:val="single"/>
              </w:rPr>
              <w:t>and</w:t>
            </w:r>
            <w:r w:rsidR="008E004F">
              <w:rPr>
                <w:sz w:val="24"/>
                <w:szCs w:val="24"/>
              </w:rPr>
              <w:t xml:space="preserve"> operator </w:t>
            </w:r>
            <w:r w:rsidR="00F32C17">
              <w:rPr>
                <w:sz w:val="24"/>
                <w:szCs w:val="24"/>
              </w:rPr>
              <w:t xml:space="preserve">(and installer, if applicable) </w:t>
            </w:r>
            <w:r w:rsidRPr="000E65A0">
              <w:rPr>
                <w:sz w:val="24"/>
                <w:szCs w:val="24"/>
              </w:rPr>
              <w:t>ha</w:t>
            </w:r>
            <w:r w:rsidR="008E004F">
              <w:rPr>
                <w:sz w:val="24"/>
                <w:szCs w:val="24"/>
              </w:rPr>
              <w:t>ve</w:t>
            </w:r>
            <w:r w:rsidRPr="000E65A0">
              <w:rPr>
                <w:sz w:val="24"/>
                <w:szCs w:val="24"/>
              </w:rPr>
              <w:t xml:space="preserve"> been submitted to the </w:t>
            </w:r>
            <w:r w:rsidRPr="00600634">
              <w:rPr>
                <w:sz w:val="24"/>
                <w:szCs w:val="24"/>
              </w:rPr>
              <w:t xml:space="preserve">address listed </w:t>
            </w:r>
            <w:r w:rsidR="008E004F">
              <w:rPr>
                <w:sz w:val="24"/>
                <w:szCs w:val="24"/>
              </w:rPr>
              <w:t xml:space="preserve">below </w:t>
            </w:r>
            <w:r w:rsidRPr="00600634">
              <w:rPr>
                <w:sz w:val="24"/>
                <w:szCs w:val="24"/>
              </w:rPr>
              <w:t>at least 60 days prior to your facility expiration date.</w:t>
            </w:r>
          </w:p>
          <w:p w14:paraId="532F7A88" w14:textId="5F7C8AFF" w:rsidR="00BB0A02" w:rsidRDefault="00BB0A02" w:rsidP="000E65A0">
            <w:pPr>
              <w:rPr>
                <w:sz w:val="24"/>
                <w:szCs w:val="24"/>
              </w:rPr>
            </w:pPr>
          </w:p>
          <w:p w14:paraId="58CE82F7" w14:textId="77777777" w:rsidR="00BB0A02" w:rsidRDefault="00BB0A02" w:rsidP="000E6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 Department of Treasury</w:t>
            </w:r>
          </w:p>
          <w:p w14:paraId="71770E12" w14:textId="77777777" w:rsidR="00BB0A02" w:rsidRDefault="00BB0A02" w:rsidP="000E6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Division of Revenue</w:t>
            </w:r>
          </w:p>
          <w:p w14:paraId="0724B351" w14:textId="77777777" w:rsidR="00BB0A02" w:rsidRDefault="00BB0A02" w:rsidP="000E6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417</w:t>
            </w:r>
          </w:p>
          <w:p w14:paraId="2119CBE1" w14:textId="77777777" w:rsidR="00D71C9E" w:rsidRDefault="00BB0A02" w:rsidP="00B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Trenton, NJ 08646-0417 </w:t>
            </w:r>
          </w:p>
          <w:p w14:paraId="131BB48D" w14:textId="44D456FC" w:rsidR="00BB0A02" w:rsidRPr="00D71C9E" w:rsidRDefault="00BB0A02" w:rsidP="00BB0A02">
            <w:pPr>
              <w:rPr>
                <w:color w:val="2F2F2F"/>
                <w:sz w:val="18"/>
              </w:rPr>
            </w:pPr>
          </w:p>
        </w:tc>
      </w:tr>
    </w:tbl>
    <w:p w14:paraId="5DBF48FB" w14:textId="40CD4ABD" w:rsidR="003E49D5" w:rsidRDefault="003C53B0" w:rsidP="000F6C90">
      <w:pPr>
        <w:tabs>
          <w:tab w:val="left" w:pos="1644"/>
        </w:tabs>
      </w:pPr>
      <w:r>
        <w:t xml:space="preserve">Underground storage tank information including </w:t>
      </w:r>
      <w:r w:rsidR="00F32C17">
        <w:t xml:space="preserve">the </w:t>
      </w:r>
      <w:r w:rsidR="00F32C17">
        <w:t xml:space="preserve">Regulations Implementing the Underground Storage of Hazardous Substance Act (N.J.A.C. 7:14B) and </w:t>
      </w:r>
      <w:r>
        <w:t xml:space="preserve">Frequently Asked Questions </w:t>
      </w:r>
      <w:r w:rsidR="00F32C17">
        <w:t xml:space="preserve">are </w:t>
      </w:r>
      <w:r>
        <w:t xml:space="preserve">available at </w:t>
      </w:r>
      <w:hyperlink r:id="rId13" w:history="1">
        <w:r w:rsidR="003E49D5" w:rsidRPr="00085CFD">
          <w:rPr>
            <w:rStyle w:val="Hyperlink"/>
          </w:rPr>
          <w:t>https://www.nj.gov/dep/srp/bust/</w:t>
        </w:r>
      </w:hyperlink>
    </w:p>
    <w:p w14:paraId="59158CBC" w14:textId="5FFD84AC" w:rsidR="00D30F4A" w:rsidRDefault="00BB0A02" w:rsidP="000A7CCA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11335F" wp14:editId="4D887E04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6392545" cy="279400"/>
                <wp:effectExtent l="0" t="0" r="8255" b="63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545" cy="279400"/>
                          <a:chOff x="0" y="0"/>
                          <a:chExt cx="5935752" cy="20874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182257" y="3628"/>
                            <a:ext cx="2753495" cy="205112"/>
                            <a:chOff x="-1879539" y="0"/>
                            <a:chExt cx="2753495" cy="205112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-1781027" y="0"/>
                              <a:ext cx="2654983" cy="205105"/>
                            </a:xfrm>
                            <a:prstGeom prst="rect">
                              <a:avLst/>
                            </a:prstGeom>
                            <a:solidFill>
                              <a:srgbClr val="D83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-1879539" y="7"/>
                              <a:ext cx="55390" cy="205105"/>
                            </a:xfrm>
                            <a:prstGeom prst="rect">
                              <a:avLst/>
                            </a:prstGeom>
                            <a:solidFill>
                              <a:srgbClr val="2F2F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 rot="10800000">
                            <a:off x="0" y="0"/>
                            <a:ext cx="2753495" cy="205112"/>
                            <a:chOff x="-1879539" y="0"/>
                            <a:chExt cx="2753495" cy="205112"/>
                          </a:xfrm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-1781027" y="0"/>
                              <a:ext cx="2654983" cy="205105"/>
                            </a:xfrm>
                            <a:prstGeom prst="rect">
                              <a:avLst/>
                            </a:prstGeom>
                            <a:solidFill>
                              <a:srgbClr val="D83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-1879539" y="7"/>
                              <a:ext cx="55390" cy="205105"/>
                            </a:xfrm>
                            <a:prstGeom prst="rect">
                              <a:avLst/>
                            </a:prstGeom>
                            <a:solidFill>
                              <a:srgbClr val="2F2F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CEE7B" id="Group 38" o:spid="_x0000_s1026" style="position:absolute;margin-left:452.15pt;margin-top:20.65pt;width:503.35pt;height:22pt;z-index:251679744;mso-position-horizontal:right;mso-position-horizontal-relative:margin;mso-width-relative:margin;mso-height-relative:margin" coordsize="59357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">
                <v:group id="Group 3" o:spid="_x0000_s1027" style="position:absolute;left:31822;top:36;width:27535;height:2051" coordorigin="-18795" coordsize="27534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-17810;width:26549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" fillcolor="#d83b01" stroked="f" strokeweight="1pt"/>
                  <v:rect id="Rectangle 2" o:spid="_x0000_s1029" style="position:absolute;left:-18795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" fillcolor="#2f2f2f" stroked="f" strokeweight="1pt"/>
                </v:group>
                <v:group id="Group 35" o:spid="_x0000_s1030" style="position:absolute;width:27534;height:2051;rotation:180" coordorigin="-18795" coordsize="27534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">
                  <v:rect id="Rectangle 36" o:spid="_x0000_s1031" style="position:absolute;left:-17810;width:26549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" fillcolor="#d83b01" stroked="f" strokeweight="1pt"/>
                  <v:rect id="Rectangle 37" o:spid="_x0000_s1032" style="position:absolute;left:-18795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" fillcolor="#2f2f2f" stroked="f" strokeweight="1pt"/>
                </v:group>
                <w10:wrap anchorx="margin"/>
              </v:group>
            </w:pict>
          </mc:Fallback>
        </mc:AlternateContent>
      </w:r>
    </w:p>
    <w:sectPr w:rsidR="00D30F4A" w:rsidSect="00AE7E58">
      <w:footerReference w:type="default" r:id="rId14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622D" w14:textId="77777777" w:rsidR="00D37F31" w:rsidRDefault="00D37F31" w:rsidP="008F1194">
      <w:pPr>
        <w:spacing w:after="0" w:line="240" w:lineRule="auto"/>
      </w:pPr>
      <w:r>
        <w:separator/>
      </w:r>
    </w:p>
  </w:endnote>
  <w:endnote w:type="continuationSeparator" w:id="0">
    <w:p w14:paraId="5DE8BF28" w14:textId="77777777" w:rsidR="00D37F31" w:rsidRDefault="00D37F31" w:rsidP="008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A21" w14:textId="1949A2CB" w:rsidR="001A2376" w:rsidRDefault="001A2376">
    <w:pPr>
      <w:pStyle w:val="Footer"/>
      <w:jc w:val="center"/>
    </w:pPr>
  </w:p>
  <w:p w14:paraId="66AEE325" w14:textId="77777777" w:rsidR="001A2376" w:rsidRDefault="001A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90551" w14:textId="77777777" w:rsidR="00D37F31" w:rsidRDefault="00D37F31" w:rsidP="008F1194">
      <w:pPr>
        <w:spacing w:after="0" w:line="240" w:lineRule="auto"/>
      </w:pPr>
      <w:r>
        <w:separator/>
      </w:r>
    </w:p>
  </w:footnote>
  <w:footnote w:type="continuationSeparator" w:id="0">
    <w:p w14:paraId="144C9A3F" w14:textId="77777777" w:rsidR="00D37F31" w:rsidRDefault="00D37F31" w:rsidP="008F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1"/>
    <w:rsid w:val="000048CB"/>
    <w:rsid w:val="000A7CCA"/>
    <w:rsid w:val="000E65A0"/>
    <w:rsid w:val="000F6C90"/>
    <w:rsid w:val="0014729A"/>
    <w:rsid w:val="00174F40"/>
    <w:rsid w:val="00191D63"/>
    <w:rsid w:val="001A2376"/>
    <w:rsid w:val="001A3F3A"/>
    <w:rsid w:val="001D5B2D"/>
    <w:rsid w:val="001D7E33"/>
    <w:rsid w:val="00204AB8"/>
    <w:rsid w:val="00241A86"/>
    <w:rsid w:val="00277281"/>
    <w:rsid w:val="002A3652"/>
    <w:rsid w:val="002F60B1"/>
    <w:rsid w:val="00311990"/>
    <w:rsid w:val="003C53B0"/>
    <w:rsid w:val="003E49D5"/>
    <w:rsid w:val="00404562"/>
    <w:rsid w:val="00435F2E"/>
    <w:rsid w:val="00450BBB"/>
    <w:rsid w:val="004C32B5"/>
    <w:rsid w:val="00513443"/>
    <w:rsid w:val="005426A5"/>
    <w:rsid w:val="0059307B"/>
    <w:rsid w:val="00600634"/>
    <w:rsid w:val="00600F4B"/>
    <w:rsid w:val="00631541"/>
    <w:rsid w:val="0069345C"/>
    <w:rsid w:val="006B2F2B"/>
    <w:rsid w:val="006D0F95"/>
    <w:rsid w:val="006E54AB"/>
    <w:rsid w:val="007714EB"/>
    <w:rsid w:val="00780EB7"/>
    <w:rsid w:val="007A4B7E"/>
    <w:rsid w:val="007D3B53"/>
    <w:rsid w:val="007E4957"/>
    <w:rsid w:val="00820F3A"/>
    <w:rsid w:val="00852BBD"/>
    <w:rsid w:val="008E004F"/>
    <w:rsid w:val="008F1194"/>
    <w:rsid w:val="009210EA"/>
    <w:rsid w:val="009358CF"/>
    <w:rsid w:val="00935DD1"/>
    <w:rsid w:val="00974A50"/>
    <w:rsid w:val="00A43F3A"/>
    <w:rsid w:val="00A95895"/>
    <w:rsid w:val="00AA056B"/>
    <w:rsid w:val="00AA18F4"/>
    <w:rsid w:val="00AC11E8"/>
    <w:rsid w:val="00AE7E58"/>
    <w:rsid w:val="00B04624"/>
    <w:rsid w:val="00BB0A02"/>
    <w:rsid w:val="00C16A08"/>
    <w:rsid w:val="00CA3A3F"/>
    <w:rsid w:val="00CE03B5"/>
    <w:rsid w:val="00D30F4A"/>
    <w:rsid w:val="00D356DB"/>
    <w:rsid w:val="00D37F31"/>
    <w:rsid w:val="00D5153F"/>
    <w:rsid w:val="00D71C9E"/>
    <w:rsid w:val="00DE35C1"/>
    <w:rsid w:val="00E25BC6"/>
    <w:rsid w:val="00E82221"/>
    <w:rsid w:val="00EB17CE"/>
    <w:rsid w:val="00F32C17"/>
    <w:rsid w:val="00F74865"/>
    <w:rsid w:val="00F823AD"/>
    <w:rsid w:val="00FB1147"/>
    <w:rsid w:val="00FB13F4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5872BB"/>
  <w15:chartTrackingRefBased/>
  <w15:docId w15:val="{AF0B58FC-32B9-4F65-AF5A-0CC20517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94"/>
  </w:style>
  <w:style w:type="paragraph" w:styleId="Footer">
    <w:name w:val="footer"/>
    <w:basedOn w:val="Normal"/>
    <w:link w:val="Foot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94"/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19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91D63"/>
    <w:pPr>
      <w:ind w:left="720"/>
      <w:contextualSpacing/>
    </w:p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37F3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37F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7F3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E49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3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E5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.gov/dep/srp/bus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rpustregistration@dep.nj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j.gov/dep/srp/forms/u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2E0EF7D44C04B9FA644DBFF45FF6A" ma:contentTypeVersion="7" ma:contentTypeDescription="Create a new document." ma:contentTypeScope="" ma:versionID="2e6b4392e6a60142131b061c79ad0e94">
  <xsd:schema xmlns:xsd="http://www.w3.org/2001/XMLSchema" xmlns:xs="http://www.w3.org/2001/XMLSchema" xmlns:p="http://schemas.microsoft.com/office/2006/metadata/properties" xmlns:ns2="876de33e-aaa5-4507-9b92-b84e676ded0d" xmlns:ns3="ef88797d-310b-4d46-ad9c-0c23fa0c8d45" targetNamespace="http://schemas.microsoft.com/office/2006/metadata/properties" ma:root="true" ma:fieldsID="3e0c474f61fa017686f1489b30c34ab9" ns2:_="" ns3:_="">
    <xsd:import namespace="876de33e-aaa5-4507-9b92-b84e676ded0d"/>
    <xsd:import namespace="ef88797d-310b-4d46-ad9c-0c23fa0c8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e33e-aaa5-4507-9b92-b84e676de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8797d-310b-4d46-ad9c-0c23fa0c8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29D6-9CD5-40F8-AA1B-673166196BD9}">
  <ds:schemaRefs>
    <ds:schemaRef ds:uri="http://schemas.microsoft.com/office/infopath/2007/PartnerControls"/>
    <ds:schemaRef ds:uri="http://purl.org/dc/elements/1.1/"/>
    <ds:schemaRef ds:uri="876de33e-aaa5-4507-9b92-b84e676ded0d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f88797d-310b-4d46-ad9c-0c23fa0c8d4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8D67D4-C623-45E3-A3ED-6798E3F8E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AE2F0-F093-4817-8814-407F98F4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de33e-aaa5-4507-9b92-b84e676ded0d"/>
    <ds:schemaRef ds:uri="ef88797d-310b-4d46-ad9c-0c23fa0c8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CCE02-DB68-4E7D-B1D9-F29F761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Startup Checklist</Template>
  <TotalTime>114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Friedman, Stuart</cp:lastModifiedBy>
  <cp:revision>9</cp:revision>
  <cp:lastPrinted>2018-07-09T14:12:00Z</cp:lastPrinted>
  <dcterms:created xsi:type="dcterms:W3CDTF">2018-07-09T14:12:00Z</dcterms:created>
  <dcterms:modified xsi:type="dcterms:W3CDTF">2018-07-10T14:04:00Z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v-prabic@microsoft.com</vt:lpwstr>
  </property>
  <property fmtid="{D5CDD505-2E9C-101B-9397-08002B2CF9AE}" pid="6" name="MSIP_Label_f42aa342-8706-4288-bd11-ebb85995028c_SetDate">
    <vt:lpwstr>2018-01-11T00:30:25.6651719Z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